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LICENCIAMENTO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Licença Simplificada de Instalação e Operação </w:t>
      </w: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infraestrutura de suporte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(Conforme enquadramento previsto n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Lei Municipal Complementar 206/2021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licenciamento.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Comprovante de propriedade, titularidade ou posse do imóvel.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Contrato de locação do imóvel, se for o caso.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Procuração, conforme o caso.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Memorial Descritivo Ambiental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(conforme modelo padrão).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Formulário de Gerenciamento de Resíduos da Construção Civil - Construção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(conforme modelo padrão).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Plano de manutenção da infraestrutura.</w:t>
      </w: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Projeto de arquitetura da infraestrutura contendo: situação, locação, planta baixa e corte, com indicação dos recuos, altura total da infraestrutura e quadro de áreas.</w:t>
      </w: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ART’s/RRT’s dos estudos, me</w:t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moriais</w:t>
      </w: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 e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Cronograma de implantação da infraestrutura.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Aprovação junto ao Comando da Aeronáutica.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deve ser apresentado preenchido e assinado quando da abertura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protocolado/tramitado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a critério do analista.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692"/>
        </w:tabs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Seq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u</w:t>
      </w:r>
      <w:r w:rsidDel="00000000" w:rsidR="00000000" w:rsidRPr="00000000">
        <w:rPr>
          <w:sz w:val="18"/>
          <w:szCs w:val="18"/>
          <w:rtl w:val="0"/>
        </w:rPr>
        <w:t xml:space="preserve">encial(is) do(s) imóvel(is): </w:t>
      </w:r>
      <w:bookmarkStart w:colFirst="0" w:colLast="0" w:name="bookmark=id.2s8eyo1" w:id="9"/>
      <w:bookmarkEnd w:id="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7dp8vu" w:id="10"/>
      <w:bookmarkEnd w:id="1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rdcrjn" w:id="11"/>
      <w:bookmarkEnd w:id="1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6in1rg" w:id="12"/>
      <w:bookmarkEnd w:id="1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lnxbz9" w:id="13"/>
      <w:bookmarkEnd w:id="1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5nkun2" w:id="14"/>
      <w:bookmarkEnd w:id="14"/>
      <w:r w:rsidDel="00000000" w:rsidR="00000000" w:rsidRPr="00000000">
        <w:rPr>
          <w:sz w:val="18"/>
          <w:szCs w:val="18"/>
          <w:rtl w:val="0"/>
        </w:rPr>
        <w:t xml:space="preserve">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PROJETO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692"/>
        </w:tabs>
        <w:spacing w:after="0" w:before="0" w:line="240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do terreno ou cobertura, conforme contrato de locação: </w:t>
      </w:r>
      <w:bookmarkStart w:colFirst="0" w:colLast="0" w:name="bookmark=id.1ksv4uv" w:id="15"/>
      <w:bookmarkEnd w:id="15"/>
      <w:r w:rsidDel="00000000" w:rsidR="00000000" w:rsidRPr="00000000">
        <w:rPr>
          <w:color w:val="000000"/>
          <w:sz w:val="18"/>
          <w:szCs w:val="18"/>
          <w:rtl w:val="0"/>
        </w:rPr>
        <w:t xml:space="preserve">      m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969"/>
          <w:tab w:val="left" w:pos="6692"/>
        </w:tabs>
        <w:spacing w:after="0" w:before="0" w:line="240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Altura total da infraestrutura, incluindo a edificação, se houver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44sinio" w:id="16"/>
      <w:bookmarkEnd w:id="16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969"/>
          <w:tab w:val="left" w:pos="6692"/>
        </w:tabs>
        <w:spacing w:after="0" w:before="0" w:line="240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construída dos anexos (sala de equipamentos, contêineres, etc)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2jxsxqh" w:id="17"/>
      <w:bookmarkEnd w:id="17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AS ATIVIDADES DESENVOLVIDAS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268"/>
          <w:tab w:val="left" w:pos="2552"/>
        </w:tabs>
        <w:spacing w:after="0" w:before="0" w:line="240" w:lineRule="auto"/>
        <w:ind w:left="2126" w:hanging="2126"/>
        <w:rPr/>
      </w:pPr>
      <w:r w:rsidDel="00000000" w:rsidR="00000000" w:rsidRPr="00000000">
        <w:rPr>
          <w:sz w:val="18"/>
          <w:szCs w:val="18"/>
          <w:rtl w:val="0"/>
        </w:rPr>
        <w:t xml:space="preserve">CNAE’s  a serem licenciado: </w:t>
        <w:tab/>
      </w:r>
      <w:bookmarkStart w:colFirst="0" w:colLast="0" w:name="bookmark=id.z337ya" w:id="18"/>
      <w:bookmarkEnd w:id="1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j2qqm3" w:id="19"/>
      <w:bookmarkEnd w:id="1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y810tw" w:id="20"/>
      <w:bookmarkEnd w:id="2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i7ojhp" w:id="21"/>
      <w:bookmarkEnd w:id="2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xcytpi" w:id="22"/>
      <w:bookmarkEnd w:id="2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ci93xb" w:id="23"/>
      <w:bookmarkEnd w:id="2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whwml4" w:id="24"/>
      <w:bookmarkEnd w:id="2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bn6wsx" w:id="25"/>
      <w:bookmarkEnd w:id="2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qsh70q" w:id="26"/>
      <w:bookmarkEnd w:id="2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as4poj" w:id="27"/>
      <w:bookmarkEnd w:id="2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pxezwc" w:id="28"/>
      <w:bookmarkEnd w:id="2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9x2ik5" w:id="29"/>
      <w:bookmarkEnd w:id="2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p2csry" w:id="30"/>
      <w:bookmarkEnd w:id="3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47n2zr" w:id="31"/>
      <w:bookmarkEnd w:id="3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o7alnk" w:id="32"/>
      <w:bookmarkEnd w:id="3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3ckvvd" w:id="33"/>
      <w:bookmarkEnd w:id="3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ihv636" w:id="34"/>
      <w:bookmarkEnd w:id="3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2hioqz" w:id="35"/>
      <w:bookmarkEnd w:id="3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hmsyys" w:id="36"/>
      <w:bookmarkEnd w:id="3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1mghml" w:id="37"/>
      <w:bookmarkEnd w:id="3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grqrue" w:id="38"/>
      <w:bookmarkEnd w:id="3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vx1227" w:id="39"/>
      <w:bookmarkEnd w:id="3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fwokq0" w:id="40"/>
      <w:bookmarkEnd w:id="4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v1yuxt" w:id="41"/>
      <w:bookmarkEnd w:id="41"/>
      <w:r w:rsidDel="00000000" w:rsidR="00000000" w:rsidRPr="00000000">
        <w:rPr>
          <w:sz w:val="18"/>
          <w:szCs w:val="18"/>
          <w:rtl w:val="0"/>
        </w:rPr>
        <w:t xml:space="preserve">     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INTERESSADO </w:t>
      </w:r>
    </w:p>
    <w:p w:rsidR="00000000" w:rsidDel="00000000" w:rsidP="00000000" w:rsidRDefault="00000000" w:rsidRPr="00000000" w14:paraId="00000026">
      <w:pPr>
        <w:tabs>
          <w:tab w:val="left" w:pos="6231"/>
        </w:tabs>
        <w:spacing w:after="0" w:before="0" w:line="240" w:lineRule="auto"/>
        <w:jc w:val="both"/>
        <w:rPr/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4f1mdlm" w:id="42"/>
      <w:bookmarkEnd w:id="42"/>
      <w:r w:rsidDel="00000000" w:rsidR="00000000" w:rsidRPr="00000000">
        <w:rPr>
          <w:sz w:val="18"/>
          <w:szCs w:val="18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CPF/CNPJ</w:t>
      </w:r>
      <w:r w:rsidDel="00000000" w:rsidR="00000000" w:rsidRPr="00000000">
        <w:rPr>
          <w:sz w:val="18"/>
          <w:szCs w:val="18"/>
          <w:rtl w:val="0"/>
        </w:rPr>
        <w:t xml:space="preserve">:</w:t>
      </w:r>
      <w:bookmarkStart w:colFirst="0" w:colLast="0" w:name="bookmark=id.2u6wntf" w:id="43"/>
      <w:bookmarkEnd w:id="43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231"/>
        </w:tabs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Email: </w:t>
      </w:r>
      <w:bookmarkStart w:colFirst="0" w:colLast="0" w:name="bookmark=id.19c6y18" w:id="44"/>
      <w:bookmarkEnd w:id="44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 </w:t>
      </w:r>
      <w:bookmarkStart w:colFirst="0" w:colLast="0" w:name="bookmark=id.3tbugp1" w:id="45"/>
      <w:bookmarkEnd w:id="45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Procurador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28h4qwu" w:id="46"/>
      <w:bookmarkEnd w:id="46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</w:t>
      </w:r>
      <w:bookmarkStart w:colFirst="0" w:colLast="0" w:name="bookmark=id.nmf14n" w:id="47"/>
      <w:bookmarkEnd w:id="47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id.37m2jsg" w:id="48"/>
      <w:bookmarkEnd w:id="48"/>
      <w:r w:rsidDel="00000000" w:rsidR="00000000" w:rsidRPr="00000000">
        <w:rPr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A">
      <w:pPr>
        <w:tabs>
          <w:tab w:val="left" w:pos="6231"/>
        </w:tabs>
        <w:spacing w:after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CPF: </w:t>
      </w:r>
      <w:bookmarkStart w:colFirst="0" w:colLast="0" w:name="bookmark=kix.bt05mpoe7zhg" w:id="49"/>
      <w:bookmarkEnd w:id="49"/>
      <w:r w:rsidDel="00000000" w:rsidR="00000000" w:rsidRPr="00000000">
        <w:rPr>
          <w:sz w:val="18"/>
          <w:szCs w:val="18"/>
          <w:rtl w:val="0"/>
        </w:rPr>
        <w:t xml:space="preserve">     </w:t>
        <w:tab/>
      </w:r>
      <w:bookmarkStart w:colFirst="0" w:colLast="0" w:name="bookmark=kix.l2d30co9wqct" w:id="50"/>
      <w:bookmarkEnd w:id="50"/>
      <w:r w:rsidDel="00000000" w:rsidR="00000000" w:rsidRPr="00000000">
        <w:rPr>
          <w:sz w:val="18"/>
          <w:szCs w:val="18"/>
          <w:rtl w:val="0"/>
        </w:rPr>
        <w:t xml:space="preserve"> </w:t>
      </w:r>
      <w:bookmarkStart w:colFirst="0" w:colLast="0" w:name="bookmark=kix.1vyeqt6wwo6h" w:id="51"/>
      <w:bookmarkEnd w:id="51"/>
      <w:r w:rsidDel="00000000" w:rsidR="00000000" w:rsidRPr="00000000">
        <w:rPr>
          <w:sz w:val="18"/>
          <w:szCs w:val="18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="240" w:lineRule="auto"/>
        <w:ind w:left="4819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0">
      <w:pPr>
        <w:widowControl w:val="1"/>
        <w:spacing w:after="0" w:before="0" w:line="240" w:lineRule="auto"/>
        <w:ind w:left="4819" w:right="0" w:firstLine="0"/>
        <w:jc w:val="center"/>
        <w:rPr/>
      </w:pPr>
      <w:bookmarkStart w:colFirst="0" w:colLast="0" w:name="_heading=h.1mrcu09" w:id="52"/>
      <w:bookmarkEnd w:id="52"/>
      <w:r w:rsidDel="00000000" w:rsidR="00000000" w:rsidRPr="00000000">
        <w:rPr>
          <w:sz w:val="18"/>
          <w:szCs w:val="1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268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SEMURB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Avenida Nevaldo Rocha, 4665 - Tirol - CEP: 59015-450   Fone (84) 3232-8717   www.natal.rn.gov.br/semurb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17.01.22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11875" cy="124333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0320" y="3158640"/>
                        <a:ext cx="6111875" cy="1243330"/>
                        <a:chOff x="2290320" y="3158640"/>
                        <a:chExt cx="6111360" cy="1242720"/>
                      </a:xfrm>
                    </wpg:grpSpPr>
                    <wpg:grpSp>
                      <wpg:cNvGrpSpPr/>
                      <wpg:grpSpPr>
                        <a:xfrm>
                          <a:off x="2290320" y="3158640"/>
                          <a:ext cx="6111360" cy="1242720"/>
                          <a:chOff x="0" y="0"/>
                          <a:chExt cx="6111360" cy="12427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11350" cy="12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28080" y="0"/>
                            <a:ext cx="655200" cy="69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79160" y="788040"/>
                            <a:ext cx="335916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0" y="1219680"/>
                            <a:ext cx="6111360" cy="23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11875" cy="124333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1875" cy="1243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592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1" w:customStyle="1">
    <w:name w:val="Fonte parág. padrão1"/>
    <w:qFormat w:val="1"/>
    <w:rsid w:val="00BB6592"/>
    <w:rPr/>
  </w:style>
  <w:style w:type="character" w:styleId="CabealhoChar" w:customStyle="1">
    <w:name w:val="Cabeçalho Char"/>
    <w:basedOn w:val="Fontepargpadro1"/>
    <w:qFormat w:val="1"/>
    <w:rsid w:val="00BB6592"/>
    <w:rPr/>
  </w:style>
  <w:style w:type="character" w:styleId="RodapChar" w:customStyle="1">
    <w:name w:val="Rodapé Char"/>
    <w:basedOn w:val="Fontepargpadro1"/>
    <w:qFormat w:val="1"/>
    <w:rsid w:val="00BB6592"/>
    <w:rPr/>
  </w:style>
  <w:style w:type="character" w:styleId="TextodebaloChar" w:customStyle="1">
    <w:name w:val="Texto de balão Char"/>
    <w:basedOn w:val="Fontepargpadro1"/>
    <w:qFormat w:val="1"/>
    <w:rsid w:val="00BB6592"/>
    <w:rPr>
      <w:rFonts w:ascii="Tahoma" w:cs="Tahoma" w:hAnsi="Tahoma"/>
      <w:sz w:val="16"/>
      <w:szCs w:val="16"/>
    </w:rPr>
  </w:style>
  <w:style w:type="character" w:styleId="PrformataoHTMLChar" w:customStyle="1">
    <w:name w:val="Pré-formatação HTML Char"/>
    <w:basedOn w:val="Fontepargpadro1"/>
    <w:qFormat w:val="1"/>
    <w:rsid w:val="00BB6592"/>
    <w:rPr>
      <w:rFonts w:ascii="Courier New" w:cs="Courier New" w:eastAsia="Times New Roman" w:hAnsi="Courier New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 w:val="1"/>
    <w:rsid w:val="009948E2"/>
    <w:rPr>
      <w:rFonts w:ascii="Calibri" w:cs="Times New Roman" w:eastAsia="Calibri" w:hAnsi="Calibri"/>
      <w:sz w:val="16"/>
      <w:szCs w:val="16"/>
      <w:lang w:eastAsia="en-US"/>
    </w:rPr>
  </w:style>
  <w:style w:type="character" w:styleId="Ppheadlineitem" w:customStyle="1">
    <w:name w:val="pp-headline-item"/>
    <w:basedOn w:val="DefaultParagraphFont"/>
    <w:qFormat w:val="1"/>
    <w:rsid w:val="009D60A3"/>
    <w:rPr/>
  </w:style>
  <w:style w:type="character" w:styleId="LinkdaInternet">
    <w:name w:val="Link da Internet"/>
    <w:basedOn w:val="DefaultParagraphFont"/>
    <w:uiPriority w:val="99"/>
    <w:unhideWhenUsed w:val="1"/>
    <w:rsid w:val="007D0A25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rsid w:val="00BB6592"/>
    <w:pPr>
      <w:spacing w:after="140" w:before="0" w:line="288" w:lineRule="auto"/>
    </w:pPr>
    <w:rPr/>
  </w:style>
  <w:style w:type="paragraph" w:styleId="Lista">
    <w:name w:val="List"/>
    <w:basedOn w:val="Corpodotexto"/>
    <w:rsid w:val="00BB6592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BB6592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otexto"/>
    <w:qFormat w:val="1"/>
    <w:rsid w:val="00BB6592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rsid w:val="00BB65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qFormat w:val="1"/>
    <w:rsid w:val="00BB6592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HTMLPreformatted">
    <w:name w:val="HTML Preformatted"/>
    <w:basedOn w:val="Normal"/>
    <w:qFormat w:val="1"/>
    <w:rsid w:val="00BB6592"/>
    <w:pPr>
      <w:tabs>
        <w:tab w:val="clear" w:pos="709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before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D4174F"/>
    <w:pPr>
      <w:suppressAutoHyphens w:val="0"/>
      <w:spacing w:after="200" w:before="0"/>
      <w:ind w:left="720" w:hanging="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rsid w:val="00D4174F"/>
    <w:pPr>
      <w:spacing w:after="0" w:before="0" w:line="240" w:lineRule="auto"/>
      <w:ind w:left="1776" w:hanging="0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rsid w:val="00D4174F"/>
    <w:pPr>
      <w:spacing w:after="0" w:before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Corpodetexto3Char"/>
    <w:uiPriority w:val="99"/>
    <w:unhideWhenUsed w:val="1"/>
    <w:qFormat w:val="1"/>
    <w:rsid w:val="009948E2"/>
    <w:pPr>
      <w:suppressAutoHyphens w:val="0"/>
      <w:spacing w:after="120" w:before="0"/>
    </w:pPr>
    <w:rPr>
      <w:sz w:val="16"/>
      <w:szCs w:val="16"/>
      <w:lang w:eastAsia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17DC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fGTVNS2U2C1qqIH4rGIUMYIIw==">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2020-09-30T16:17:00Z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